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Утверждено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на отчетно-выборочной конференции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u w:val="single"/>
          <w:lang w:eastAsia="ru-RU"/>
        </w:rPr>
        <w:t> 04 октября 2018 года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u w:val="single"/>
          <w:lang w:eastAsia="ru-RU"/>
        </w:rPr>
        <w:t>Протокол № 1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Список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студенческого совета Гуковского института экономики и права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(филиала) ФГБОУ ВО «РГЭУ (РИНХ)»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Председатель  студенческого совета: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proofErr w:type="spellStart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Бадалов</w:t>
      </w:r>
      <w:proofErr w:type="spellEnd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 Данил</w:t>
      </w: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Зам. председателя: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Савельева Юлия</w:t>
      </w:r>
    </w:p>
    <w:p w:rsidR="008E55D6" w:rsidRPr="008E55D6" w:rsidRDefault="008E55D6" w:rsidP="008E55D6">
      <w:pPr>
        <w:spacing w:after="0" w:line="270" w:lineRule="atLeast"/>
        <w:ind w:firstLine="330"/>
        <w:jc w:val="right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«Учебная часть»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"/>
        <w:gridCol w:w="3310"/>
        <w:gridCol w:w="4853"/>
        <w:gridCol w:w="3122"/>
      </w:tblGrid>
      <w:tr w:rsidR="008E55D6" w:rsidRPr="008E55D6" w:rsidTr="008E55D6">
        <w:trPr>
          <w:trHeight w:val="570"/>
          <w:jc w:val="center"/>
        </w:trPr>
        <w:tc>
          <w:tcPr>
            <w:tcW w:w="5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Мацынина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Екатерина</w:t>
            </w:r>
          </w:p>
        </w:tc>
        <w:tc>
          <w:tcPr>
            <w:tcW w:w="38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гр.631к  «Юриспруденция»</w:t>
            </w:r>
          </w:p>
        </w:tc>
        <w:tc>
          <w:tcPr>
            <w:tcW w:w="24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8E55D6">
        <w:trPr>
          <w:trHeight w:val="540"/>
          <w:jc w:val="center"/>
        </w:trPr>
        <w:tc>
          <w:tcPr>
            <w:tcW w:w="5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4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Богданова Екатерина</w:t>
            </w:r>
          </w:p>
        </w:tc>
        <w:tc>
          <w:tcPr>
            <w:tcW w:w="38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П-101 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870"/>
          <w:jc w:val="center"/>
        </w:trPr>
        <w:tc>
          <w:tcPr>
            <w:tcW w:w="5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4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Сычева Анна</w:t>
            </w:r>
          </w:p>
        </w:tc>
        <w:tc>
          <w:tcPr>
            <w:tcW w:w="38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ЮР- 611к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405"/>
          <w:jc w:val="center"/>
        </w:trPr>
        <w:tc>
          <w:tcPr>
            <w:tcW w:w="5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4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Груздева Ольга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П-101 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«Научные исследования»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715"/>
        <w:gridCol w:w="3882"/>
        <w:gridCol w:w="2458"/>
      </w:tblGrid>
      <w:tr w:rsidR="008E55D6" w:rsidRPr="008E55D6" w:rsidTr="008E55D6">
        <w:trPr>
          <w:trHeight w:val="585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Уздовский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Александр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гр.631к «Юриспруденция»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8E55D6">
        <w:trPr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Гончар Ангелина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ЮР-621к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780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Бурлуцкий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ЮР-631к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525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Гриценко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ЮР-611к «Юриспруденция»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«Информация»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723"/>
        <w:gridCol w:w="3877"/>
        <w:gridCol w:w="2455"/>
      </w:tblGrid>
      <w:tr w:rsidR="008E55D6" w:rsidRPr="008E55D6" w:rsidTr="008E55D6">
        <w:trPr>
          <w:trHeight w:val="555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Чигрин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Станислав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 ЮР-631к «Юриспруденция»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8E55D6">
        <w:trPr>
          <w:trHeight w:val="570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Мусенко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ЮР- 611к «Юриспруденция»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585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Епифанов Руслан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П-101«Право и организация социального обеспечения»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615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Раздобаров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П-101«Право и организация социального обеспечения»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1305"/>
          <w:jc w:val="center"/>
        </w:trPr>
        <w:tc>
          <w:tcPr>
            <w:tcW w:w="67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4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Тимошинов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480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П-101«Право и организация социального обеспечения»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«Досуг»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3259"/>
        <w:gridCol w:w="4766"/>
        <w:gridCol w:w="3146"/>
      </w:tblGrid>
      <w:tr w:rsidR="008E55D6" w:rsidRPr="008E55D6" w:rsidTr="008E55D6">
        <w:trPr>
          <w:trHeight w:val="525"/>
          <w:jc w:val="center"/>
        </w:trPr>
        <w:tc>
          <w:tcPr>
            <w:tcW w:w="66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Панфилова Екатерина</w:t>
            </w:r>
          </w:p>
        </w:tc>
        <w:tc>
          <w:tcPr>
            <w:tcW w:w="37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631к «Юриспруденция»»</w:t>
            </w:r>
          </w:p>
        </w:tc>
        <w:tc>
          <w:tcPr>
            <w:tcW w:w="25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8E55D6">
        <w:trPr>
          <w:trHeight w:val="480"/>
          <w:jc w:val="center"/>
        </w:trPr>
        <w:tc>
          <w:tcPr>
            <w:tcW w:w="66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Будкова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37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ЮР- 631к «Юриспруденция»</w:t>
            </w:r>
          </w:p>
        </w:tc>
        <w:tc>
          <w:tcPr>
            <w:tcW w:w="25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405"/>
          <w:jc w:val="center"/>
        </w:trPr>
        <w:tc>
          <w:tcPr>
            <w:tcW w:w="66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Дашдиев Эфган</w:t>
            </w:r>
          </w:p>
        </w:tc>
        <w:tc>
          <w:tcPr>
            <w:tcW w:w="37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 – 621к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555"/>
          <w:jc w:val="center"/>
        </w:trPr>
        <w:tc>
          <w:tcPr>
            <w:tcW w:w="66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Инютин Илья</w:t>
            </w:r>
          </w:p>
        </w:tc>
        <w:tc>
          <w:tcPr>
            <w:tcW w:w="37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гр. </w:t>
            </w:r>
            <w:proofErr w:type="gram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- 111«Право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600"/>
          <w:jc w:val="center"/>
        </w:trPr>
        <w:tc>
          <w:tcPr>
            <w:tcW w:w="66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5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Семенкова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П-101«Право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345"/>
          <w:jc w:val="center"/>
        </w:trPr>
        <w:tc>
          <w:tcPr>
            <w:tcW w:w="66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5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Юношева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379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П-101«Право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«Спорт»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2605"/>
        <w:gridCol w:w="3881"/>
        <w:gridCol w:w="13"/>
        <w:gridCol w:w="2460"/>
      </w:tblGrid>
      <w:tr w:rsidR="008E55D6" w:rsidRPr="008E55D6" w:rsidTr="008E55D6">
        <w:trPr>
          <w:trHeight w:val="555"/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Долбин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Никита</w:t>
            </w:r>
          </w:p>
        </w:tc>
        <w:tc>
          <w:tcPr>
            <w:tcW w:w="478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ЮР</w:t>
            </w: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641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8E55D6">
        <w:trPr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Соседова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478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гр. ЮР-621к «Юриспруденция»</w:t>
            </w:r>
          </w:p>
        </w:tc>
        <w:tc>
          <w:tcPr>
            <w:tcW w:w="2955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555"/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Будков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4800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П-111«Право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570"/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Никита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0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ЮР-611к «Юриспруденция»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375"/>
          <w:jc w:val="center"/>
        </w:trPr>
        <w:tc>
          <w:tcPr>
            <w:tcW w:w="81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Ткаченко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Есения</w:t>
            </w:r>
            <w:proofErr w:type="spellEnd"/>
          </w:p>
        </w:tc>
        <w:tc>
          <w:tcPr>
            <w:tcW w:w="4800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П-101«Право и организация социального обеспечения»</w:t>
            </w:r>
          </w:p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Отдел «Профориентация»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3122"/>
        <w:gridCol w:w="4909"/>
        <w:gridCol w:w="3141"/>
      </w:tblGrid>
      <w:tr w:rsidR="008E55D6" w:rsidRPr="008E55D6" w:rsidTr="008E55D6">
        <w:trPr>
          <w:trHeight w:val="540"/>
          <w:jc w:val="center"/>
        </w:trPr>
        <w:tc>
          <w:tcPr>
            <w:tcW w:w="66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Минеев Максим</w:t>
            </w:r>
          </w:p>
        </w:tc>
        <w:tc>
          <w:tcPr>
            <w:tcW w:w="391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гр. 631 «Юриспруденция»</w:t>
            </w:r>
          </w:p>
        </w:tc>
        <w:tc>
          <w:tcPr>
            <w:tcW w:w="25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координатор отдела</w:t>
            </w:r>
          </w:p>
        </w:tc>
      </w:tr>
      <w:tr w:rsidR="008E55D6" w:rsidRPr="008E55D6" w:rsidTr="008E55D6">
        <w:trPr>
          <w:trHeight w:val="555"/>
          <w:jc w:val="center"/>
        </w:trPr>
        <w:tc>
          <w:tcPr>
            <w:tcW w:w="66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Чекайло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391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ЮР- 631к «Юриспруденция»</w:t>
            </w:r>
          </w:p>
        </w:tc>
        <w:tc>
          <w:tcPr>
            <w:tcW w:w="25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  <w:tr w:rsidR="008E55D6" w:rsidRPr="008E55D6" w:rsidTr="008E55D6">
        <w:trPr>
          <w:trHeight w:val="555"/>
          <w:jc w:val="center"/>
        </w:trPr>
        <w:tc>
          <w:tcPr>
            <w:tcW w:w="66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Гриценко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391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 П-111«Право и организация социального обеспечения»</w:t>
            </w:r>
          </w:p>
        </w:tc>
        <w:tc>
          <w:tcPr>
            <w:tcW w:w="250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E55D6" w:rsidRPr="008E55D6" w:rsidRDefault="008E55D6" w:rsidP="008E55D6">
            <w:pPr>
              <w:spacing w:after="0" w:line="270" w:lineRule="atLeast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отдела</w:t>
            </w:r>
          </w:p>
        </w:tc>
      </w:tr>
    </w:tbl>
    <w:p w:rsidR="008E55D6" w:rsidRPr="008E55D6" w:rsidRDefault="008E55D6" w:rsidP="008E55D6">
      <w:pPr>
        <w:spacing w:after="0" w:line="270" w:lineRule="atLeast"/>
        <w:ind w:firstLine="330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Звукооператор - </w:t>
      </w:r>
      <w:proofErr w:type="spellStart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Чигрин</w:t>
      </w:r>
      <w:proofErr w:type="spellEnd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 Станислав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color w:val="383D40"/>
          <w:sz w:val="18"/>
          <w:szCs w:val="18"/>
          <w:lang w:eastAsia="ru-RU"/>
        </w:rPr>
        <w:t> </w:t>
      </w:r>
    </w:p>
    <w:p w:rsidR="008E55D6" w:rsidRPr="008E55D6" w:rsidRDefault="008E55D6" w:rsidP="008E55D6">
      <w:pPr>
        <w:spacing w:after="0" w:line="270" w:lineRule="atLeast"/>
        <w:ind w:firstLine="330"/>
        <w:jc w:val="center"/>
        <w:rPr>
          <w:rFonts w:ascii="Tahoma" w:eastAsia="Times New Roman" w:hAnsi="Tahoma" w:cs="Tahoma"/>
          <w:color w:val="383D40"/>
          <w:sz w:val="18"/>
          <w:szCs w:val="18"/>
          <w:lang w:eastAsia="ru-RU"/>
        </w:rPr>
      </w:pPr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Фотограф –  </w:t>
      </w:r>
      <w:proofErr w:type="spellStart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>Тювикова</w:t>
      </w:r>
      <w:proofErr w:type="spellEnd"/>
      <w:r w:rsidRPr="008E55D6">
        <w:rPr>
          <w:rFonts w:ascii="Tahoma" w:eastAsia="Times New Roman" w:hAnsi="Tahoma" w:cs="Tahoma"/>
          <w:b/>
          <w:bCs/>
          <w:color w:val="383D40"/>
          <w:sz w:val="18"/>
          <w:lang w:eastAsia="ru-RU"/>
        </w:rPr>
        <w:t xml:space="preserve"> Екатерина</w:t>
      </w:r>
    </w:p>
    <w:p w:rsidR="00D777A6" w:rsidRDefault="00D777A6"/>
    <w:sectPr w:rsidR="00D777A6" w:rsidSect="00D7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E55D6"/>
    <w:rsid w:val="008E55D6"/>
    <w:rsid w:val="00D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2018-11-30T12:12:00Z</dcterms:created>
  <dcterms:modified xsi:type="dcterms:W3CDTF">2018-11-30T12:13:00Z</dcterms:modified>
</cp:coreProperties>
</file>